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39" w:rsidRPr="009F37BA" w:rsidRDefault="00322D7F" w:rsidP="00322D7F">
      <w:pPr>
        <w:jc w:val="both"/>
        <w:rPr>
          <w:sz w:val="24"/>
          <w:szCs w:val="24"/>
        </w:rPr>
      </w:pPr>
      <w:r w:rsidRPr="009F37BA">
        <w:rPr>
          <w:sz w:val="24"/>
          <w:szCs w:val="24"/>
        </w:rPr>
        <w:t>For the second year running we will be holding our annual Beer Festival in our new venue, the Point Sunderland, over the week of w/c 1</w:t>
      </w:r>
      <w:r w:rsidRPr="009F37BA">
        <w:rPr>
          <w:sz w:val="24"/>
          <w:szCs w:val="24"/>
          <w:vertAlign w:val="superscript"/>
        </w:rPr>
        <w:t>st</w:t>
      </w:r>
      <w:r w:rsidRPr="009F37BA">
        <w:rPr>
          <w:sz w:val="24"/>
          <w:szCs w:val="24"/>
        </w:rPr>
        <w:t xml:space="preserve"> October 2018. </w:t>
      </w:r>
    </w:p>
    <w:p w:rsidR="00322D7F" w:rsidRPr="009F37BA" w:rsidRDefault="00322D7F" w:rsidP="00322D7F">
      <w:pPr>
        <w:jc w:val="both"/>
        <w:rPr>
          <w:sz w:val="24"/>
          <w:szCs w:val="24"/>
        </w:rPr>
      </w:pPr>
      <w:r w:rsidRPr="009F37BA">
        <w:rPr>
          <w:sz w:val="24"/>
          <w:szCs w:val="24"/>
        </w:rPr>
        <w:t>Your contribution is vital to our festival in that we need you as our members to volunteer to staff the various tasks that make the festival a success. That means not only serving customers with beer/cider from the bar area, but also in the other aspects that support the festival.</w:t>
      </w:r>
    </w:p>
    <w:p w:rsidR="00322D7F" w:rsidRDefault="00322D7F" w:rsidP="00322D7F">
      <w:pPr>
        <w:jc w:val="both"/>
        <w:rPr>
          <w:sz w:val="24"/>
          <w:szCs w:val="24"/>
        </w:rPr>
      </w:pPr>
      <w:r w:rsidRPr="009F37BA">
        <w:rPr>
          <w:sz w:val="24"/>
          <w:szCs w:val="24"/>
        </w:rPr>
        <w:t xml:space="preserve">We need </w:t>
      </w:r>
      <w:r w:rsidR="000526E7">
        <w:rPr>
          <w:sz w:val="24"/>
          <w:szCs w:val="24"/>
        </w:rPr>
        <w:t xml:space="preserve">able bodied </w:t>
      </w:r>
      <w:r w:rsidRPr="009F37BA">
        <w:rPr>
          <w:sz w:val="24"/>
          <w:szCs w:val="24"/>
        </w:rPr>
        <w:t xml:space="preserve">volunteers to </w:t>
      </w:r>
      <w:r w:rsidR="00114FB9">
        <w:rPr>
          <w:sz w:val="24"/>
          <w:szCs w:val="24"/>
        </w:rPr>
        <w:t xml:space="preserve">load vans and </w:t>
      </w:r>
      <w:r w:rsidRPr="009F37BA">
        <w:rPr>
          <w:sz w:val="24"/>
          <w:szCs w:val="24"/>
        </w:rPr>
        <w:t xml:space="preserve">unload the beers/racking etc. on the Monday evening, we need people to help to assemble the bar areas on the Tuesday, and we need people to staff the Entrance/Ticketing/Glasses area, and the Membership/Merchandising area. We require people to help to disassemble the bar area on the Sunday morning. </w:t>
      </w:r>
    </w:p>
    <w:p w:rsidR="00110737" w:rsidRPr="009F37BA" w:rsidRDefault="00110737" w:rsidP="00322D7F">
      <w:pPr>
        <w:jc w:val="both"/>
        <w:rPr>
          <w:sz w:val="24"/>
          <w:szCs w:val="24"/>
        </w:rPr>
      </w:pPr>
      <w:r>
        <w:rPr>
          <w:sz w:val="24"/>
          <w:szCs w:val="24"/>
        </w:rPr>
        <w:t>These are the times and tasks that require staffing: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620"/>
        <w:gridCol w:w="2520"/>
        <w:gridCol w:w="1170"/>
        <w:gridCol w:w="810"/>
        <w:gridCol w:w="1080"/>
        <w:gridCol w:w="2160"/>
      </w:tblGrid>
      <w:tr w:rsidR="00A96F51" w:rsidTr="000079F3">
        <w:tc>
          <w:tcPr>
            <w:tcW w:w="1548" w:type="dxa"/>
          </w:tcPr>
          <w:p w:rsidR="00A96F51" w:rsidRPr="00A96F51" w:rsidRDefault="00A96F51" w:rsidP="00322D7F">
            <w:pPr>
              <w:jc w:val="both"/>
              <w:rPr>
                <w:b/>
              </w:rPr>
            </w:pPr>
            <w:r w:rsidRPr="00A96F51">
              <w:rPr>
                <w:b/>
              </w:rPr>
              <w:t>Monday</w:t>
            </w:r>
          </w:p>
        </w:tc>
        <w:tc>
          <w:tcPr>
            <w:tcW w:w="1620" w:type="dxa"/>
          </w:tcPr>
          <w:p w:rsidR="00A96F51" w:rsidRPr="00A96F51" w:rsidRDefault="00A96F51" w:rsidP="00322D7F">
            <w:pPr>
              <w:jc w:val="both"/>
              <w:rPr>
                <w:b/>
              </w:rPr>
            </w:pPr>
            <w:r w:rsidRPr="00A96F51">
              <w:rPr>
                <w:b/>
              </w:rPr>
              <w:t>Tuesday</w:t>
            </w:r>
          </w:p>
        </w:tc>
        <w:tc>
          <w:tcPr>
            <w:tcW w:w="2520" w:type="dxa"/>
            <w:vMerge w:val="restart"/>
            <w:vAlign w:val="center"/>
          </w:tcPr>
          <w:p w:rsidR="00A96F51" w:rsidRPr="00A96F51" w:rsidRDefault="00A96F51" w:rsidP="00A96F51">
            <w:pPr>
              <w:jc w:val="center"/>
              <w:rPr>
                <w:b/>
              </w:rPr>
            </w:pPr>
            <w:r w:rsidRPr="00952550">
              <w:rPr>
                <w:b/>
                <w:sz w:val="24"/>
                <w:szCs w:val="24"/>
              </w:rPr>
              <w:t>Bar Area</w:t>
            </w:r>
          </w:p>
        </w:tc>
        <w:tc>
          <w:tcPr>
            <w:tcW w:w="1170" w:type="dxa"/>
          </w:tcPr>
          <w:p w:rsidR="00A96F51" w:rsidRPr="00A96F51" w:rsidRDefault="00A96F51" w:rsidP="00322D7F">
            <w:pPr>
              <w:jc w:val="both"/>
              <w:rPr>
                <w:b/>
              </w:rPr>
            </w:pPr>
            <w:r w:rsidRPr="00A96F51">
              <w:rPr>
                <w:b/>
              </w:rPr>
              <w:t>Thursday</w:t>
            </w:r>
          </w:p>
        </w:tc>
        <w:tc>
          <w:tcPr>
            <w:tcW w:w="810" w:type="dxa"/>
          </w:tcPr>
          <w:p w:rsidR="00A96F51" w:rsidRPr="00A96F51" w:rsidRDefault="00A96F51" w:rsidP="00322D7F">
            <w:pPr>
              <w:jc w:val="both"/>
              <w:rPr>
                <w:b/>
              </w:rPr>
            </w:pPr>
            <w:r w:rsidRPr="00A96F51">
              <w:rPr>
                <w:b/>
              </w:rPr>
              <w:t>Friday</w:t>
            </w:r>
          </w:p>
        </w:tc>
        <w:tc>
          <w:tcPr>
            <w:tcW w:w="1080" w:type="dxa"/>
          </w:tcPr>
          <w:p w:rsidR="00A96F51" w:rsidRPr="00A96F51" w:rsidRDefault="00A96F51" w:rsidP="00322D7F">
            <w:pPr>
              <w:jc w:val="both"/>
              <w:rPr>
                <w:b/>
              </w:rPr>
            </w:pPr>
            <w:r w:rsidRPr="00A96F51">
              <w:rPr>
                <w:b/>
              </w:rPr>
              <w:t>Saturday</w:t>
            </w:r>
          </w:p>
        </w:tc>
        <w:tc>
          <w:tcPr>
            <w:tcW w:w="2160" w:type="dxa"/>
          </w:tcPr>
          <w:p w:rsidR="00A96F51" w:rsidRPr="00A96F51" w:rsidRDefault="00A96F51" w:rsidP="00322D7F">
            <w:pPr>
              <w:jc w:val="both"/>
              <w:rPr>
                <w:b/>
              </w:rPr>
            </w:pPr>
            <w:r w:rsidRPr="00A96F51">
              <w:rPr>
                <w:b/>
              </w:rPr>
              <w:t>Sunday</w:t>
            </w:r>
          </w:p>
        </w:tc>
      </w:tr>
      <w:tr w:rsidR="004C191B" w:rsidTr="000079F3">
        <w:trPr>
          <w:trHeight w:val="64"/>
        </w:trPr>
        <w:tc>
          <w:tcPr>
            <w:tcW w:w="1548" w:type="dxa"/>
            <w:vMerge w:val="restart"/>
            <w:tcBorders>
              <w:bottom w:val="single" w:sz="4" w:space="0" w:color="auto"/>
            </w:tcBorders>
            <w:vAlign w:val="center"/>
          </w:tcPr>
          <w:p w:rsidR="004C191B" w:rsidRDefault="004C191B" w:rsidP="009F37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Loading Van</w:t>
            </w:r>
          </w:p>
          <w:p w:rsidR="004C191B" w:rsidRDefault="004C191B" w:rsidP="009F37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4.00 pm </w:t>
            </w:r>
          </w:p>
          <w:p w:rsidR="004C191B" w:rsidRDefault="004C191B" w:rsidP="009F37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</w:t>
            </w:r>
          </w:p>
          <w:p w:rsidR="004C191B" w:rsidRDefault="004C191B" w:rsidP="009F37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 pm</w:t>
            </w:r>
          </w:p>
          <w:p w:rsidR="004C191B" w:rsidRDefault="004C191B" w:rsidP="009F37BA">
            <w:pPr>
              <w:jc w:val="center"/>
              <w:rPr>
                <w:b/>
                <w:sz w:val="24"/>
                <w:szCs w:val="24"/>
              </w:rPr>
            </w:pPr>
          </w:p>
          <w:p w:rsidR="004C191B" w:rsidRPr="00846223" w:rsidRDefault="004C191B" w:rsidP="00052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Unloading Van</w:t>
            </w:r>
          </w:p>
          <w:p w:rsidR="004C191B" w:rsidRDefault="004C191B" w:rsidP="00052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7.00 pm </w:t>
            </w:r>
          </w:p>
          <w:p w:rsidR="004C191B" w:rsidRDefault="004C191B" w:rsidP="00052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</w:t>
            </w:r>
          </w:p>
          <w:p w:rsidR="004C191B" w:rsidRDefault="004C191B" w:rsidP="000526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 pm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:rsidR="004C191B" w:rsidRPr="00846223" w:rsidRDefault="004C191B" w:rsidP="00846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Any part of the </w:t>
            </w:r>
            <w:r w:rsidRPr="00846223">
              <w:rPr>
                <w:b/>
                <w:sz w:val="24"/>
                <w:szCs w:val="24"/>
              </w:rPr>
              <w:t>Setup</w:t>
            </w:r>
          </w:p>
          <w:p w:rsidR="004C191B" w:rsidRDefault="004C191B" w:rsidP="00846223">
            <w:pPr>
              <w:jc w:val="center"/>
              <w:rPr>
                <w:b/>
                <w:sz w:val="24"/>
                <w:szCs w:val="24"/>
              </w:rPr>
            </w:pPr>
          </w:p>
          <w:p w:rsidR="004C191B" w:rsidRDefault="004C191B" w:rsidP="00846223">
            <w:pPr>
              <w:jc w:val="center"/>
              <w:rPr>
                <w:b/>
                <w:sz w:val="24"/>
                <w:szCs w:val="24"/>
              </w:rPr>
            </w:pPr>
            <w:r w:rsidRPr="00846223">
              <w:rPr>
                <w:b/>
                <w:sz w:val="24"/>
                <w:szCs w:val="24"/>
              </w:rPr>
              <w:t>9.00</w:t>
            </w:r>
            <w:r>
              <w:rPr>
                <w:b/>
                <w:sz w:val="24"/>
                <w:szCs w:val="24"/>
              </w:rPr>
              <w:t xml:space="preserve"> am </w:t>
            </w:r>
          </w:p>
          <w:p w:rsidR="004C191B" w:rsidRDefault="004C191B" w:rsidP="00846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 </w:t>
            </w:r>
          </w:p>
          <w:p w:rsidR="004C191B" w:rsidRDefault="004C191B" w:rsidP="00846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 pm</w:t>
            </w:r>
          </w:p>
          <w:p w:rsidR="004C191B" w:rsidRPr="00846223" w:rsidRDefault="004C191B" w:rsidP="00846223">
            <w:pPr>
              <w:jc w:val="center"/>
              <w:rPr>
                <w:b/>
                <w:sz w:val="24"/>
                <w:szCs w:val="24"/>
              </w:rPr>
            </w:pPr>
          </w:p>
          <w:p w:rsidR="004C191B" w:rsidRPr="00846223" w:rsidRDefault="004C191B" w:rsidP="008462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4C191B" w:rsidRPr="00952550" w:rsidRDefault="004C191B" w:rsidP="00A96F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  <w:vAlign w:val="center"/>
          </w:tcPr>
          <w:p w:rsidR="004C191B" w:rsidRDefault="004C191B" w:rsidP="00846223">
            <w:pPr>
              <w:jc w:val="center"/>
              <w:rPr>
                <w:b/>
                <w:sz w:val="24"/>
                <w:szCs w:val="24"/>
              </w:rPr>
            </w:pPr>
            <w:r w:rsidRPr="00846223">
              <w:rPr>
                <w:b/>
                <w:sz w:val="24"/>
                <w:szCs w:val="24"/>
              </w:rPr>
              <w:t>Takedown</w:t>
            </w:r>
            <w:r w:rsidR="0010501D">
              <w:rPr>
                <w:b/>
                <w:sz w:val="24"/>
                <w:szCs w:val="24"/>
              </w:rPr>
              <w:t xml:space="preserve"> and</w:t>
            </w:r>
          </w:p>
          <w:p w:rsidR="000079F3" w:rsidRDefault="000079F3" w:rsidP="00846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Load-</w:t>
            </w:r>
          </w:p>
          <w:p w:rsidR="000079F3" w:rsidRDefault="0010501D" w:rsidP="00846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Unload </w:t>
            </w:r>
          </w:p>
          <w:p w:rsidR="0010501D" w:rsidRPr="00846223" w:rsidRDefault="0010501D" w:rsidP="008462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Vans</w:t>
            </w:r>
          </w:p>
          <w:p w:rsidR="0010501D" w:rsidRDefault="0010501D" w:rsidP="00A96F51">
            <w:pPr>
              <w:jc w:val="center"/>
              <w:rPr>
                <w:b/>
                <w:sz w:val="24"/>
                <w:szCs w:val="24"/>
              </w:rPr>
            </w:pPr>
          </w:p>
          <w:p w:rsidR="004C191B" w:rsidRDefault="004C191B" w:rsidP="00A96F51">
            <w:pPr>
              <w:jc w:val="center"/>
              <w:rPr>
                <w:b/>
                <w:sz w:val="24"/>
                <w:szCs w:val="24"/>
              </w:rPr>
            </w:pPr>
            <w:r w:rsidRPr="00846223">
              <w:rPr>
                <w:b/>
                <w:sz w:val="24"/>
                <w:szCs w:val="24"/>
              </w:rPr>
              <w:t>10.00</w:t>
            </w:r>
            <w:r>
              <w:rPr>
                <w:b/>
                <w:sz w:val="24"/>
                <w:szCs w:val="24"/>
              </w:rPr>
              <w:t xml:space="preserve"> am to </w:t>
            </w:r>
          </w:p>
          <w:p w:rsidR="00E67714" w:rsidRDefault="004C191B" w:rsidP="00A96F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 pm</w:t>
            </w:r>
            <w:r w:rsidR="00E67714">
              <w:rPr>
                <w:b/>
                <w:sz w:val="24"/>
                <w:szCs w:val="24"/>
              </w:rPr>
              <w:t xml:space="preserve"> </w:t>
            </w:r>
          </w:p>
          <w:p w:rsidR="004C191B" w:rsidRPr="00846223" w:rsidRDefault="004C191B" w:rsidP="00E6771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191B" w:rsidTr="000079F3">
        <w:tc>
          <w:tcPr>
            <w:tcW w:w="1548" w:type="dxa"/>
            <w:vMerge/>
            <w:vAlign w:val="center"/>
          </w:tcPr>
          <w:p w:rsidR="004C191B" w:rsidRPr="00846223" w:rsidRDefault="004C191B" w:rsidP="009F37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</w:tcPr>
          <w:p w:rsidR="004C191B" w:rsidRDefault="004C191B" w:rsidP="00846223">
            <w:pPr>
              <w:jc w:val="center"/>
            </w:pPr>
          </w:p>
        </w:tc>
        <w:tc>
          <w:tcPr>
            <w:tcW w:w="2520" w:type="dxa"/>
          </w:tcPr>
          <w:p w:rsidR="004C191B" w:rsidRPr="009A5C61" w:rsidRDefault="004C191B" w:rsidP="00463096">
            <w:pPr>
              <w:jc w:val="both"/>
              <w:rPr>
                <w:b/>
                <w:sz w:val="24"/>
                <w:szCs w:val="24"/>
              </w:rPr>
            </w:pPr>
            <w:r w:rsidRPr="009A5C61">
              <w:rPr>
                <w:b/>
                <w:sz w:val="24"/>
                <w:szCs w:val="24"/>
              </w:rPr>
              <w:t>11.00 – 1</w:t>
            </w:r>
            <w:r>
              <w:rPr>
                <w:b/>
                <w:sz w:val="24"/>
                <w:szCs w:val="24"/>
              </w:rPr>
              <w:t>4</w:t>
            </w:r>
            <w:r w:rsidRPr="009A5C6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7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  <w:vAlign w:val="center"/>
          </w:tcPr>
          <w:p w:rsidR="004C191B" w:rsidRPr="00846223" w:rsidRDefault="004C191B" w:rsidP="008462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191B" w:rsidTr="000079F3">
        <w:tc>
          <w:tcPr>
            <w:tcW w:w="1548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1620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2520" w:type="dxa"/>
          </w:tcPr>
          <w:p w:rsidR="004C191B" w:rsidRPr="009A5C61" w:rsidRDefault="004C191B" w:rsidP="00463096">
            <w:pPr>
              <w:jc w:val="both"/>
              <w:rPr>
                <w:b/>
                <w:sz w:val="24"/>
                <w:szCs w:val="24"/>
              </w:rPr>
            </w:pPr>
            <w:r w:rsidRPr="009A5C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A5C61">
              <w:rPr>
                <w:b/>
                <w:sz w:val="24"/>
                <w:szCs w:val="24"/>
              </w:rPr>
              <w:t>.00 – 1</w:t>
            </w:r>
            <w:r>
              <w:rPr>
                <w:b/>
                <w:sz w:val="24"/>
                <w:szCs w:val="24"/>
              </w:rPr>
              <w:t>7</w:t>
            </w:r>
            <w:r w:rsidRPr="009A5C6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7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</w:tcPr>
          <w:p w:rsidR="004C191B" w:rsidRDefault="004C191B" w:rsidP="00322D7F">
            <w:pPr>
              <w:jc w:val="both"/>
            </w:pPr>
          </w:p>
        </w:tc>
      </w:tr>
      <w:tr w:rsidR="004C191B" w:rsidTr="000079F3">
        <w:tc>
          <w:tcPr>
            <w:tcW w:w="1548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1620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2520" w:type="dxa"/>
          </w:tcPr>
          <w:p w:rsidR="004C191B" w:rsidRPr="009A5C61" w:rsidRDefault="004C191B" w:rsidP="00463096">
            <w:pPr>
              <w:jc w:val="both"/>
              <w:rPr>
                <w:b/>
                <w:sz w:val="24"/>
                <w:szCs w:val="24"/>
              </w:rPr>
            </w:pPr>
            <w:r w:rsidRPr="009A5C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9A5C61">
              <w:rPr>
                <w:b/>
                <w:sz w:val="24"/>
                <w:szCs w:val="24"/>
              </w:rPr>
              <w:t xml:space="preserve">.00 – </w:t>
            </w:r>
            <w:r>
              <w:rPr>
                <w:b/>
                <w:sz w:val="24"/>
                <w:szCs w:val="24"/>
              </w:rPr>
              <w:t>20</w:t>
            </w:r>
            <w:r w:rsidRPr="009A5C6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7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</w:tcPr>
          <w:p w:rsidR="004C191B" w:rsidRDefault="004C191B" w:rsidP="00322D7F">
            <w:pPr>
              <w:jc w:val="both"/>
            </w:pPr>
          </w:p>
        </w:tc>
      </w:tr>
      <w:tr w:rsidR="004C191B" w:rsidTr="000079F3">
        <w:tc>
          <w:tcPr>
            <w:tcW w:w="1548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1620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2520" w:type="dxa"/>
          </w:tcPr>
          <w:p w:rsidR="004C191B" w:rsidRPr="009A5C61" w:rsidRDefault="004C191B" w:rsidP="0046309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9A5C61">
              <w:rPr>
                <w:b/>
                <w:sz w:val="24"/>
                <w:szCs w:val="24"/>
              </w:rPr>
              <w:t xml:space="preserve">.00 – </w:t>
            </w:r>
            <w:r>
              <w:rPr>
                <w:b/>
                <w:sz w:val="24"/>
                <w:szCs w:val="24"/>
              </w:rPr>
              <w:t>Close</w:t>
            </w:r>
          </w:p>
        </w:tc>
        <w:tc>
          <w:tcPr>
            <w:tcW w:w="117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</w:tcPr>
          <w:p w:rsidR="004C191B" w:rsidRDefault="004C191B" w:rsidP="00322D7F">
            <w:pPr>
              <w:jc w:val="both"/>
            </w:pPr>
          </w:p>
        </w:tc>
      </w:tr>
      <w:tr w:rsidR="004C191B" w:rsidTr="000079F3">
        <w:tc>
          <w:tcPr>
            <w:tcW w:w="1548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1620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2520" w:type="dxa"/>
            <w:shd w:val="clear" w:color="auto" w:fill="808080" w:themeFill="background1" w:themeFillShade="80"/>
          </w:tcPr>
          <w:p w:rsidR="004C191B" w:rsidRPr="009A5C61" w:rsidRDefault="004C191B" w:rsidP="00322D7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</w:tcPr>
          <w:p w:rsidR="004C191B" w:rsidRDefault="004C191B" w:rsidP="00322D7F">
            <w:pPr>
              <w:jc w:val="both"/>
            </w:pPr>
          </w:p>
        </w:tc>
      </w:tr>
      <w:tr w:rsidR="004C191B" w:rsidTr="000079F3">
        <w:tc>
          <w:tcPr>
            <w:tcW w:w="1548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1620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2520" w:type="dxa"/>
          </w:tcPr>
          <w:p w:rsidR="004C191B" w:rsidRDefault="004C191B" w:rsidP="00A96F51">
            <w:pPr>
              <w:jc w:val="center"/>
            </w:pPr>
            <w:r w:rsidRPr="009A5C61">
              <w:rPr>
                <w:b/>
                <w:sz w:val="24"/>
                <w:szCs w:val="24"/>
              </w:rPr>
              <w:t>Entrance/Membership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</w:tcPr>
          <w:p w:rsidR="004C191B" w:rsidRDefault="004C191B" w:rsidP="00322D7F">
            <w:pPr>
              <w:jc w:val="both"/>
            </w:pPr>
          </w:p>
        </w:tc>
      </w:tr>
      <w:tr w:rsidR="004C191B" w:rsidTr="000079F3">
        <w:tc>
          <w:tcPr>
            <w:tcW w:w="1548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1620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2520" w:type="dxa"/>
          </w:tcPr>
          <w:p w:rsidR="004C191B" w:rsidRPr="009A5C61" w:rsidRDefault="004C191B" w:rsidP="00322D7F">
            <w:pPr>
              <w:jc w:val="both"/>
              <w:rPr>
                <w:b/>
                <w:sz w:val="24"/>
                <w:szCs w:val="24"/>
              </w:rPr>
            </w:pPr>
            <w:r w:rsidRPr="009A5C61">
              <w:rPr>
                <w:b/>
                <w:sz w:val="24"/>
                <w:szCs w:val="24"/>
              </w:rPr>
              <w:t>11.00 – 1</w:t>
            </w:r>
            <w:r>
              <w:rPr>
                <w:b/>
                <w:sz w:val="24"/>
                <w:szCs w:val="24"/>
              </w:rPr>
              <w:t>4</w:t>
            </w:r>
            <w:r w:rsidRPr="009A5C6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7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</w:tcPr>
          <w:p w:rsidR="004C191B" w:rsidRDefault="004C191B" w:rsidP="00322D7F">
            <w:pPr>
              <w:jc w:val="both"/>
            </w:pPr>
          </w:p>
        </w:tc>
      </w:tr>
      <w:tr w:rsidR="004C191B" w:rsidTr="000079F3">
        <w:tc>
          <w:tcPr>
            <w:tcW w:w="1548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1620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2520" w:type="dxa"/>
          </w:tcPr>
          <w:p w:rsidR="004C191B" w:rsidRPr="009A5C61" w:rsidRDefault="004C191B" w:rsidP="00463096">
            <w:pPr>
              <w:rPr>
                <w:b/>
                <w:sz w:val="24"/>
                <w:szCs w:val="24"/>
              </w:rPr>
            </w:pPr>
            <w:r w:rsidRPr="009A5C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Pr="009A5C61">
              <w:rPr>
                <w:b/>
                <w:sz w:val="24"/>
                <w:szCs w:val="24"/>
              </w:rPr>
              <w:t>.00 – 1</w:t>
            </w:r>
            <w:r>
              <w:rPr>
                <w:b/>
                <w:sz w:val="24"/>
                <w:szCs w:val="24"/>
              </w:rPr>
              <w:t>7</w:t>
            </w:r>
            <w:r w:rsidRPr="009A5C6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7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</w:tcPr>
          <w:p w:rsidR="004C191B" w:rsidRDefault="004C191B" w:rsidP="00322D7F">
            <w:pPr>
              <w:jc w:val="both"/>
            </w:pPr>
          </w:p>
        </w:tc>
      </w:tr>
      <w:tr w:rsidR="004C191B" w:rsidTr="000079F3">
        <w:tc>
          <w:tcPr>
            <w:tcW w:w="1548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1620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2520" w:type="dxa"/>
          </w:tcPr>
          <w:p w:rsidR="004C191B" w:rsidRPr="009A5C61" w:rsidRDefault="004C191B" w:rsidP="000B2669">
            <w:pPr>
              <w:rPr>
                <w:b/>
                <w:sz w:val="24"/>
                <w:szCs w:val="24"/>
              </w:rPr>
            </w:pPr>
            <w:r w:rsidRPr="009A5C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9A5C61">
              <w:rPr>
                <w:b/>
                <w:sz w:val="24"/>
                <w:szCs w:val="24"/>
              </w:rPr>
              <w:t xml:space="preserve">.00 – </w:t>
            </w:r>
            <w:r>
              <w:rPr>
                <w:b/>
                <w:sz w:val="24"/>
                <w:szCs w:val="24"/>
              </w:rPr>
              <w:t>20</w:t>
            </w:r>
            <w:r w:rsidRPr="009A5C6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117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</w:tcPr>
          <w:p w:rsidR="004C191B" w:rsidRDefault="004C191B" w:rsidP="00322D7F">
            <w:pPr>
              <w:jc w:val="both"/>
            </w:pPr>
          </w:p>
        </w:tc>
      </w:tr>
      <w:tr w:rsidR="004C191B" w:rsidTr="000079F3">
        <w:trPr>
          <w:trHeight w:val="278"/>
        </w:trPr>
        <w:tc>
          <w:tcPr>
            <w:tcW w:w="1548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1620" w:type="dxa"/>
            <w:vMerge/>
          </w:tcPr>
          <w:p w:rsidR="004C191B" w:rsidRDefault="004C191B" w:rsidP="00322D7F">
            <w:pPr>
              <w:jc w:val="both"/>
            </w:pPr>
          </w:p>
        </w:tc>
        <w:tc>
          <w:tcPr>
            <w:tcW w:w="2520" w:type="dxa"/>
          </w:tcPr>
          <w:p w:rsidR="004C191B" w:rsidRPr="009A5C61" w:rsidRDefault="004C191B" w:rsidP="00463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9A5C61">
              <w:rPr>
                <w:b/>
                <w:sz w:val="24"/>
                <w:szCs w:val="24"/>
              </w:rPr>
              <w:t xml:space="preserve">.00 – </w:t>
            </w:r>
            <w:r>
              <w:rPr>
                <w:b/>
                <w:sz w:val="24"/>
                <w:szCs w:val="24"/>
              </w:rPr>
              <w:t>Close</w:t>
            </w:r>
          </w:p>
        </w:tc>
        <w:tc>
          <w:tcPr>
            <w:tcW w:w="117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810" w:type="dxa"/>
          </w:tcPr>
          <w:p w:rsidR="004C191B" w:rsidRDefault="004C191B" w:rsidP="00322D7F">
            <w:pPr>
              <w:jc w:val="both"/>
            </w:pPr>
          </w:p>
        </w:tc>
        <w:tc>
          <w:tcPr>
            <w:tcW w:w="1080" w:type="dxa"/>
            <w:shd w:val="clear" w:color="auto" w:fill="808080" w:themeFill="background1" w:themeFillShade="80"/>
          </w:tcPr>
          <w:p w:rsidR="004C191B" w:rsidRDefault="004C191B" w:rsidP="00322D7F">
            <w:pPr>
              <w:jc w:val="both"/>
            </w:pPr>
          </w:p>
        </w:tc>
        <w:tc>
          <w:tcPr>
            <w:tcW w:w="2160" w:type="dxa"/>
            <w:vMerge/>
          </w:tcPr>
          <w:p w:rsidR="004C191B" w:rsidRDefault="004C191B" w:rsidP="00322D7F">
            <w:pPr>
              <w:jc w:val="both"/>
            </w:pPr>
          </w:p>
        </w:tc>
      </w:tr>
    </w:tbl>
    <w:p w:rsidR="00387989" w:rsidRDefault="00387989" w:rsidP="00322D7F">
      <w:pPr>
        <w:jc w:val="both"/>
        <w:rPr>
          <w:sz w:val="24"/>
          <w:szCs w:val="24"/>
        </w:rPr>
      </w:pPr>
    </w:p>
    <w:p w:rsidR="009A5C61" w:rsidRDefault="00110737" w:rsidP="00322D7F">
      <w:pPr>
        <w:jc w:val="both"/>
        <w:rPr>
          <w:sz w:val="24"/>
          <w:szCs w:val="24"/>
        </w:rPr>
      </w:pPr>
      <w:r w:rsidRPr="00110737">
        <w:rPr>
          <w:sz w:val="24"/>
          <w:szCs w:val="24"/>
        </w:rPr>
        <w:t xml:space="preserve">If you are volunteering for the Delivery/Setup/Takedown you </w:t>
      </w:r>
      <w:r w:rsidR="005B790A">
        <w:rPr>
          <w:sz w:val="24"/>
          <w:szCs w:val="24"/>
        </w:rPr>
        <w:t xml:space="preserve">will </w:t>
      </w:r>
      <w:r w:rsidRPr="00110737">
        <w:rPr>
          <w:sz w:val="24"/>
          <w:szCs w:val="24"/>
        </w:rPr>
        <w:t>need to bear in mind that much of the equipment is heavy. You will also need to make sure you wear safe</w:t>
      </w:r>
      <w:r w:rsidR="004C191B">
        <w:rPr>
          <w:sz w:val="24"/>
          <w:szCs w:val="24"/>
        </w:rPr>
        <w:t xml:space="preserve">ty footwear </w:t>
      </w:r>
      <w:r w:rsidR="005B790A">
        <w:rPr>
          <w:sz w:val="24"/>
          <w:szCs w:val="24"/>
        </w:rPr>
        <w:t>and that you wear suitable work g</w:t>
      </w:r>
      <w:r w:rsidR="004C191B">
        <w:rPr>
          <w:sz w:val="24"/>
          <w:szCs w:val="24"/>
        </w:rPr>
        <w:t>loves</w:t>
      </w:r>
      <w:r w:rsidRPr="00110737">
        <w:rPr>
          <w:sz w:val="24"/>
          <w:szCs w:val="24"/>
        </w:rPr>
        <w:t xml:space="preserve">. </w:t>
      </w:r>
    </w:p>
    <w:p w:rsidR="00110737" w:rsidRDefault="00110737" w:rsidP="00322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will try to accommodate your preferences, but we don’t need six people on the bar 11.00 – 14.00 and only one from 20.00 to close! </w:t>
      </w:r>
      <w:r w:rsidR="00387989">
        <w:rPr>
          <w:sz w:val="24"/>
          <w:szCs w:val="24"/>
        </w:rPr>
        <w:t xml:space="preserve">If your availability straddles those times, </w:t>
      </w:r>
      <w:r w:rsidR="006C3D73">
        <w:rPr>
          <w:sz w:val="24"/>
          <w:szCs w:val="24"/>
        </w:rPr>
        <w:t xml:space="preserve">please </w:t>
      </w:r>
      <w:r w:rsidR="00387989">
        <w:rPr>
          <w:sz w:val="24"/>
          <w:szCs w:val="24"/>
        </w:rPr>
        <w:t xml:space="preserve">let me know and I </w:t>
      </w:r>
      <w:r w:rsidR="00DB1968">
        <w:rPr>
          <w:sz w:val="24"/>
          <w:szCs w:val="24"/>
        </w:rPr>
        <w:t xml:space="preserve">will </w:t>
      </w:r>
      <w:r w:rsidR="00E25AB4">
        <w:rPr>
          <w:sz w:val="24"/>
          <w:szCs w:val="24"/>
        </w:rPr>
        <w:t xml:space="preserve">try to </w:t>
      </w:r>
      <w:r w:rsidR="00387989">
        <w:rPr>
          <w:sz w:val="24"/>
          <w:szCs w:val="24"/>
        </w:rPr>
        <w:t xml:space="preserve">work around it. </w:t>
      </w:r>
    </w:p>
    <w:p w:rsidR="00387989" w:rsidRDefault="00387989" w:rsidP="00322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would like to </w:t>
      </w:r>
      <w:r w:rsidR="00DB1968">
        <w:rPr>
          <w:sz w:val="24"/>
          <w:szCs w:val="24"/>
        </w:rPr>
        <w:t xml:space="preserve">volunteer at </w:t>
      </w:r>
      <w:r>
        <w:rPr>
          <w:sz w:val="24"/>
          <w:szCs w:val="24"/>
        </w:rPr>
        <w:t xml:space="preserve">the festival please email me on </w:t>
      </w:r>
      <w:r w:rsidR="009567EA" w:rsidRPr="009567EA">
        <w:rPr>
          <w:rStyle w:val="Hyperlink"/>
          <w:sz w:val="24"/>
          <w:szCs w:val="24"/>
        </w:rPr>
        <w:t>sundfest2018@sst.camra.org.uk</w:t>
      </w:r>
      <w:bookmarkStart w:id="0" w:name="_GoBack"/>
      <w:bookmarkEnd w:id="0"/>
      <w:r>
        <w:rPr>
          <w:sz w:val="24"/>
          <w:szCs w:val="24"/>
        </w:rPr>
        <w:t xml:space="preserve"> with your preferred times/places and your CAMRA membership number, so that I can start planning where to put people. </w:t>
      </w:r>
    </w:p>
    <w:p w:rsidR="00387989" w:rsidRDefault="00387989" w:rsidP="00322D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note, you must be a current member of CAMRA to work at any CAMRA beer festival. </w:t>
      </w:r>
      <w:r w:rsidR="004C191B">
        <w:rPr>
          <w:sz w:val="24"/>
          <w:szCs w:val="24"/>
        </w:rPr>
        <w:t xml:space="preserve">Please bring your CAMRA membership card with you. </w:t>
      </w:r>
    </w:p>
    <w:p w:rsidR="00387989" w:rsidRDefault="00387989" w:rsidP="00322D7F">
      <w:pPr>
        <w:jc w:val="both"/>
        <w:rPr>
          <w:sz w:val="24"/>
          <w:szCs w:val="24"/>
        </w:rPr>
      </w:pPr>
      <w:r>
        <w:rPr>
          <w:sz w:val="24"/>
          <w:szCs w:val="24"/>
        </w:rPr>
        <w:t>Every</w:t>
      </w:r>
      <w:r w:rsidR="00DB1968">
        <w:rPr>
          <w:sz w:val="24"/>
          <w:szCs w:val="24"/>
        </w:rPr>
        <w:t xml:space="preserve">body </w:t>
      </w:r>
      <w:r>
        <w:rPr>
          <w:sz w:val="24"/>
          <w:szCs w:val="24"/>
        </w:rPr>
        <w:t xml:space="preserve">working at the festival will be supplied with a festival </w:t>
      </w:r>
      <w:r w:rsidR="004C191B">
        <w:rPr>
          <w:sz w:val="24"/>
          <w:szCs w:val="24"/>
        </w:rPr>
        <w:t>T-</w:t>
      </w:r>
      <w:r>
        <w:rPr>
          <w:sz w:val="24"/>
          <w:szCs w:val="24"/>
        </w:rPr>
        <w:t>shirt</w:t>
      </w:r>
      <w:r w:rsidR="006C3D7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DB1968">
        <w:rPr>
          <w:sz w:val="24"/>
          <w:szCs w:val="24"/>
        </w:rPr>
        <w:t xml:space="preserve"> </w:t>
      </w:r>
    </w:p>
    <w:p w:rsidR="00322D7F" w:rsidRDefault="00387989" w:rsidP="00387989">
      <w:pPr>
        <w:jc w:val="both"/>
      </w:pPr>
      <w:r>
        <w:rPr>
          <w:sz w:val="24"/>
          <w:szCs w:val="24"/>
        </w:rPr>
        <w:t>David Brazier</w:t>
      </w:r>
    </w:p>
    <w:sectPr w:rsidR="00322D7F" w:rsidSect="003879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7F"/>
    <w:rsid w:val="000079F3"/>
    <w:rsid w:val="000526E7"/>
    <w:rsid w:val="000A56F0"/>
    <w:rsid w:val="000B2669"/>
    <w:rsid w:val="0010501D"/>
    <w:rsid w:val="00110737"/>
    <w:rsid w:val="00114FB9"/>
    <w:rsid w:val="00322D7F"/>
    <w:rsid w:val="00387989"/>
    <w:rsid w:val="003D4F06"/>
    <w:rsid w:val="00463096"/>
    <w:rsid w:val="004C191B"/>
    <w:rsid w:val="005645DE"/>
    <w:rsid w:val="005A243A"/>
    <w:rsid w:val="005B790A"/>
    <w:rsid w:val="006C3D73"/>
    <w:rsid w:val="00775CC3"/>
    <w:rsid w:val="00846223"/>
    <w:rsid w:val="00952550"/>
    <w:rsid w:val="009567EA"/>
    <w:rsid w:val="00986D69"/>
    <w:rsid w:val="009A5C61"/>
    <w:rsid w:val="009F37BA"/>
    <w:rsid w:val="00A96F51"/>
    <w:rsid w:val="00DB1968"/>
    <w:rsid w:val="00E25AB4"/>
    <w:rsid w:val="00E6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32F1A2-5D01-4AE0-B8B3-4DC36B63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9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Ian Monteith-Preston</cp:lastModifiedBy>
  <cp:revision>16</cp:revision>
  <dcterms:created xsi:type="dcterms:W3CDTF">2018-07-19T08:55:00Z</dcterms:created>
  <dcterms:modified xsi:type="dcterms:W3CDTF">2018-08-11T15:34:00Z</dcterms:modified>
</cp:coreProperties>
</file>